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78D" w:rsidRDefault="0056478D" w:rsidP="0056478D">
      <w:pPr>
        <w:rPr>
          <w:noProof/>
          <w:sz w:val="40"/>
          <w:szCs w:val="40"/>
        </w:rPr>
      </w:pPr>
      <w:r w:rsidRPr="0056478D">
        <w:rPr>
          <w:noProof/>
          <w:sz w:val="40"/>
          <w:szCs w:val="40"/>
        </w:rPr>
        <w:drawing>
          <wp:inline distT="0" distB="0" distL="0" distR="0">
            <wp:extent cx="1495349" cy="715010"/>
            <wp:effectExtent l="0" t="0" r="0" b="0"/>
            <wp:docPr id="1" name="Picture 1" descr="C:\Users\kollerv\Desktop\Project Aware 2015-2016\PCS logo col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lerv\Desktop\Project Aware 2015-2016\PCS logo color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8270" cy="730752"/>
                    </a:xfrm>
                    <a:prstGeom prst="rect">
                      <a:avLst/>
                    </a:prstGeom>
                    <a:noFill/>
                    <a:ln>
                      <a:noFill/>
                    </a:ln>
                  </pic:spPr>
                </pic:pic>
              </a:graphicData>
            </a:graphic>
          </wp:inline>
        </w:drawing>
      </w:r>
      <w:r>
        <w:rPr>
          <w:noProof/>
          <w:sz w:val="40"/>
          <w:szCs w:val="40"/>
        </w:rPr>
        <w:t xml:space="preserve">          </w:t>
      </w:r>
      <w:r w:rsidR="0070658A">
        <w:rPr>
          <w:noProof/>
          <w:sz w:val="40"/>
          <w:szCs w:val="40"/>
        </w:rPr>
        <w:t xml:space="preserve">                               </w:t>
      </w:r>
      <w:r w:rsidR="00016242">
        <w:rPr>
          <w:noProof/>
          <w:sz w:val="40"/>
          <w:szCs w:val="40"/>
        </w:rPr>
        <w:t xml:space="preserve">     </w:t>
      </w:r>
      <w:r>
        <w:rPr>
          <w:noProof/>
          <w:color w:val="1F497D"/>
        </w:rPr>
        <w:drawing>
          <wp:inline distT="0" distB="0" distL="0" distR="0">
            <wp:extent cx="1682139" cy="698173"/>
            <wp:effectExtent l="0" t="0" r="0" b="6985"/>
            <wp:docPr id="2" name="Picture 2" descr="cid:image004.png@01D0F477.083AA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4.png@01D0F477.083AA1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96134" cy="703982"/>
                    </a:xfrm>
                    <a:prstGeom prst="rect">
                      <a:avLst/>
                    </a:prstGeom>
                    <a:noFill/>
                    <a:ln>
                      <a:noFill/>
                    </a:ln>
                  </pic:spPr>
                </pic:pic>
              </a:graphicData>
            </a:graphic>
          </wp:inline>
        </w:drawing>
      </w:r>
    </w:p>
    <w:p w:rsidR="00400866" w:rsidRPr="00AE5D2E" w:rsidRDefault="00400866" w:rsidP="00400866">
      <w:pPr>
        <w:jc w:val="center"/>
        <w:rPr>
          <w:b/>
          <w:noProof/>
          <w:sz w:val="36"/>
          <w:szCs w:val="36"/>
        </w:rPr>
      </w:pPr>
      <w:r w:rsidRPr="00AE5D2E">
        <w:rPr>
          <w:b/>
          <w:noProof/>
          <w:sz w:val="36"/>
          <w:szCs w:val="36"/>
        </w:rPr>
        <w:t>Project AWARE</w:t>
      </w:r>
    </w:p>
    <w:p w:rsidR="00400866" w:rsidRPr="00AE5D2E" w:rsidRDefault="00400866" w:rsidP="00400866">
      <w:pPr>
        <w:jc w:val="center"/>
        <w:rPr>
          <w:b/>
          <w:sz w:val="28"/>
          <w:szCs w:val="28"/>
        </w:rPr>
      </w:pPr>
      <w:r w:rsidRPr="00AE5D2E">
        <w:rPr>
          <w:b/>
          <w:sz w:val="28"/>
          <w:szCs w:val="28"/>
        </w:rPr>
        <w:t>Advancing Wellness and Resiliency in Education</w:t>
      </w:r>
    </w:p>
    <w:p w:rsidR="00392C9B" w:rsidRPr="00AE5D2E" w:rsidRDefault="00392C9B" w:rsidP="0070658A">
      <w:pPr>
        <w:pStyle w:val="Footer"/>
        <w:jc w:val="both"/>
        <w:rPr>
          <w:rFonts w:cstheme="minorHAnsi"/>
          <w:sz w:val="24"/>
          <w:szCs w:val="24"/>
        </w:rPr>
      </w:pPr>
      <w:r w:rsidRPr="00AE5D2E">
        <w:rPr>
          <w:rFonts w:cstheme="minorHAnsi"/>
          <w:sz w:val="24"/>
          <w:szCs w:val="24"/>
        </w:rPr>
        <w:t>Florida Project AWARE is a federal grant provided through the Substance Abuse and Mental Health Services Administration (SAMHSA).</w:t>
      </w:r>
      <w:r w:rsidR="00626037" w:rsidRPr="00AE5D2E">
        <w:rPr>
          <w:rFonts w:cstheme="minorHAnsi"/>
          <w:sz w:val="24"/>
          <w:szCs w:val="24"/>
        </w:rPr>
        <w:t xml:space="preserve">  </w:t>
      </w:r>
      <w:r w:rsidRPr="00AE5D2E">
        <w:rPr>
          <w:rFonts w:cstheme="minorHAnsi"/>
          <w:sz w:val="24"/>
          <w:szCs w:val="24"/>
        </w:rPr>
        <w:t xml:space="preserve">PCSB works in partnership with Florida Department of Education and the University of South Florida (USF).  Pinellas County Schools received the Project AWARE grant in 2014 and is implementing the program in 10 district middle schools to assist in supporting schools, families, and students and to promote awareness of positive mental health.  </w:t>
      </w:r>
    </w:p>
    <w:p w:rsidR="0070658A" w:rsidRPr="009F54C6" w:rsidRDefault="00AE5D2E" w:rsidP="00AE5D2E">
      <w:pPr>
        <w:pStyle w:val="Footer"/>
        <w:jc w:val="center"/>
        <w:rPr>
          <w:rFonts w:cstheme="minorHAnsi"/>
          <w:sz w:val="26"/>
          <w:szCs w:val="26"/>
        </w:rPr>
      </w:pPr>
      <w:r w:rsidRPr="00AE5D2E">
        <w:rPr>
          <w:rFonts w:cstheme="minorHAnsi"/>
          <w:noProof/>
          <w:sz w:val="26"/>
          <w:szCs w:val="26"/>
        </w:rPr>
        <w:drawing>
          <wp:inline distT="0" distB="0" distL="0" distR="0" wp14:anchorId="5A0408D2" wp14:editId="2F134285">
            <wp:extent cx="1129207" cy="9747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50746" cy="993379"/>
                    </a:xfrm>
                    <a:prstGeom prst="rect">
                      <a:avLst/>
                    </a:prstGeom>
                  </pic:spPr>
                </pic:pic>
              </a:graphicData>
            </a:graphic>
          </wp:inline>
        </w:drawing>
      </w:r>
    </w:p>
    <w:p w:rsidR="00400866" w:rsidRPr="009F54C6" w:rsidRDefault="00004435" w:rsidP="0070658A">
      <w:pPr>
        <w:spacing w:after="0" w:line="240" w:lineRule="auto"/>
        <w:rPr>
          <w:rFonts w:cstheme="minorHAnsi"/>
          <w:b/>
          <w:sz w:val="26"/>
          <w:szCs w:val="26"/>
        </w:rPr>
      </w:pPr>
      <w:r w:rsidRPr="009F54C6">
        <w:rPr>
          <w:rFonts w:cstheme="minorHAnsi"/>
          <w:b/>
          <w:sz w:val="26"/>
          <w:szCs w:val="26"/>
        </w:rPr>
        <w:t>V</w:t>
      </w:r>
      <w:r w:rsidR="00400866" w:rsidRPr="009F54C6">
        <w:rPr>
          <w:rFonts w:cstheme="minorHAnsi"/>
          <w:b/>
          <w:sz w:val="26"/>
          <w:szCs w:val="26"/>
        </w:rPr>
        <w:t>ision:</w:t>
      </w:r>
    </w:p>
    <w:p w:rsidR="00400866" w:rsidRPr="00AE5D2E" w:rsidRDefault="00400866" w:rsidP="00B3226A">
      <w:pPr>
        <w:spacing w:after="0" w:line="240" w:lineRule="auto"/>
        <w:jc w:val="both"/>
        <w:rPr>
          <w:rFonts w:cstheme="minorHAnsi"/>
          <w:sz w:val="24"/>
          <w:szCs w:val="24"/>
        </w:rPr>
      </w:pPr>
      <w:r w:rsidRPr="00AE5D2E">
        <w:rPr>
          <w:rFonts w:cstheme="minorHAnsi"/>
          <w:sz w:val="24"/>
          <w:szCs w:val="24"/>
        </w:rPr>
        <w:t xml:space="preserve">Project AWARE will increase awareness and improve access to mental health supports to positively impact morale and climate within the school and community it serves.  </w:t>
      </w:r>
    </w:p>
    <w:p w:rsidR="00400866" w:rsidRPr="009F54C6" w:rsidRDefault="00400866" w:rsidP="0070658A">
      <w:pPr>
        <w:spacing w:after="0" w:line="240" w:lineRule="auto"/>
        <w:rPr>
          <w:rFonts w:cstheme="minorHAnsi"/>
          <w:b/>
          <w:sz w:val="26"/>
          <w:szCs w:val="26"/>
        </w:rPr>
      </w:pPr>
      <w:r w:rsidRPr="009F54C6">
        <w:rPr>
          <w:rFonts w:cstheme="minorHAnsi"/>
          <w:b/>
          <w:sz w:val="26"/>
          <w:szCs w:val="26"/>
        </w:rPr>
        <w:t>Mission:</w:t>
      </w:r>
    </w:p>
    <w:p w:rsidR="00400866" w:rsidRPr="00AE5D2E" w:rsidRDefault="00400866" w:rsidP="00B3226A">
      <w:pPr>
        <w:spacing w:after="0" w:line="240" w:lineRule="auto"/>
        <w:jc w:val="both"/>
        <w:rPr>
          <w:rFonts w:cstheme="minorHAnsi"/>
          <w:sz w:val="24"/>
          <w:szCs w:val="24"/>
        </w:rPr>
      </w:pPr>
      <w:r w:rsidRPr="00AE5D2E">
        <w:rPr>
          <w:rFonts w:cstheme="minorHAnsi"/>
          <w:sz w:val="24"/>
          <w:szCs w:val="24"/>
        </w:rPr>
        <w:t xml:space="preserve">Project AWARE will provide training, coaching, and mentoring to our schools to help create a system and process for linking families with community mental health services and to promote an environment of positive mental health.   We will accomplish this by addressing school mental health needs within a multi-tiered system of support and by using the gradual release model to ensure sustainability. </w:t>
      </w:r>
    </w:p>
    <w:p w:rsidR="0070658A" w:rsidRPr="009F54C6" w:rsidRDefault="0070658A" w:rsidP="0070658A">
      <w:pPr>
        <w:spacing w:after="0" w:line="240" w:lineRule="auto"/>
        <w:rPr>
          <w:rFonts w:cstheme="minorHAnsi"/>
          <w:sz w:val="26"/>
          <w:szCs w:val="26"/>
        </w:rPr>
      </w:pPr>
    </w:p>
    <w:p w:rsidR="00281EB8" w:rsidRPr="009F54C6" w:rsidRDefault="00004435" w:rsidP="0070658A">
      <w:pPr>
        <w:spacing w:line="240" w:lineRule="auto"/>
        <w:rPr>
          <w:rFonts w:cstheme="minorHAnsi"/>
          <w:sz w:val="26"/>
          <w:szCs w:val="26"/>
        </w:rPr>
      </w:pPr>
      <w:r w:rsidRPr="009F54C6">
        <w:rPr>
          <w:rFonts w:cstheme="minorHAnsi"/>
          <w:b/>
          <w:sz w:val="26"/>
          <w:szCs w:val="26"/>
        </w:rPr>
        <w:t>R</w:t>
      </w:r>
      <w:r w:rsidR="00400866" w:rsidRPr="009F54C6">
        <w:rPr>
          <w:rFonts w:cstheme="minorHAnsi"/>
          <w:b/>
          <w:sz w:val="26"/>
          <w:szCs w:val="26"/>
        </w:rPr>
        <w:t xml:space="preserve">esources for </w:t>
      </w:r>
      <w:r w:rsidR="00CC7B8F" w:rsidRPr="009F54C6">
        <w:rPr>
          <w:rFonts w:cstheme="minorHAnsi"/>
          <w:b/>
          <w:sz w:val="26"/>
          <w:szCs w:val="26"/>
        </w:rPr>
        <w:t>c</w:t>
      </w:r>
      <w:r w:rsidR="00392C9B" w:rsidRPr="009F54C6">
        <w:rPr>
          <w:rFonts w:cstheme="minorHAnsi"/>
          <w:b/>
          <w:sz w:val="26"/>
          <w:szCs w:val="26"/>
        </w:rPr>
        <w:t>ounseling/</w:t>
      </w:r>
      <w:r w:rsidR="00CC7B8F" w:rsidRPr="009F54C6">
        <w:rPr>
          <w:rFonts w:cstheme="minorHAnsi"/>
          <w:b/>
          <w:sz w:val="26"/>
          <w:szCs w:val="26"/>
        </w:rPr>
        <w:t>s</w:t>
      </w:r>
      <w:r w:rsidR="00392C9B" w:rsidRPr="009F54C6">
        <w:rPr>
          <w:rFonts w:cstheme="minorHAnsi"/>
          <w:b/>
          <w:sz w:val="26"/>
          <w:szCs w:val="26"/>
        </w:rPr>
        <w:t xml:space="preserve">upport for children and families can be found by going </w:t>
      </w:r>
      <w:r w:rsidR="00B3226A">
        <w:rPr>
          <w:rFonts w:cstheme="minorHAnsi"/>
          <w:b/>
          <w:sz w:val="26"/>
          <w:szCs w:val="26"/>
        </w:rPr>
        <w:t>o</w:t>
      </w:r>
      <w:r w:rsidR="00392C9B" w:rsidRPr="009F54C6">
        <w:rPr>
          <w:rFonts w:cstheme="minorHAnsi"/>
          <w:b/>
          <w:sz w:val="26"/>
          <w:szCs w:val="26"/>
        </w:rPr>
        <w:t>nline to</w:t>
      </w:r>
      <w:r w:rsidR="009F54C6" w:rsidRPr="009F54C6">
        <w:rPr>
          <w:rFonts w:cstheme="minorHAnsi"/>
          <w:b/>
          <w:sz w:val="26"/>
          <w:szCs w:val="26"/>
        </w:rPr>
        <w:t>:</w:t>
      </w:r>
      <w:r w:rsidRPr="009F54C6">
        <w:rPr>
          <w:rFonts w:cstheme="minorHAnsi"/>
          <w:b/>
          <w:sz w:val="26"/>
          <w:szCs w:val="26"/>
        </w:rPr>
        <w:t xml:space="preserve"> </w:t>
      </w:r>
      <w:r w:rsidR="00B3226A">
        <w:rPr>
          <w:rFonts w:cstheme="minorHAnsi"/>
          <w:b/>
          <w:sz w:val="26"/>
          <w:szCs w:val="26"/>
        </w:rPr>
        <w:t xml:space="preserve"> </w:t>
      </w:r>
      <w:hyperlink r:id="rId10" w:history="1">
        <w:r w:rsidRPr="009F54C6">
          <w:rPr>
            <w:rStyle w:val="Hyperlink"/>
            <w:rFonts w:eastAsia="Times New Roman" w:cstheme="minorHAnsi"/>
            <w:sz w:val="26"/>
            <w:szCs w:val="26"/>
          </w:rPr>
          <w:t>211tampabay.org/ChildrenMentalHealthResources</w:t>
        </w:r>
      </w:hyperlink>
      <w:r w:rsidR="009F54C6" w:rsidRPr="00016242">
        <w:rPr>
          <w:rStyle w:val="Hyperlink"/>
          <w:rFonts w:eastAsia="Times New Roman" w:cstheme="minorHAnsi"/>
          <w:sz w:val="26"/>
          <w:szCs w:val="26"/>
          <w:u w:val="none"/>
        </w:rPr>
        <w:t xml:space="preserve">.  </w:t>
      </w:r>
      <w:r w:rsidR="00392C9B" w:rsidRPr="009F54C6">
        <w:rPr>
          <w:rFonts w:cstheme="minorHAnsi"/>
          <w:sz w:val="26"/>
          <w:szCs w:val="26"/>
        </w:rPr>
        <w:t xml:space="preserve">You may also dial 211 from any phone or </w:t>
      </w:r>
      <w:r w:rsidR="00400866" w:rsidRPr="009F54C6">
        <w:rPr>
          <w:rFonts w:cstheme="minorHAnsi"/>
          <w:sz w:val="26"/>
          <w:szCs w:val="26"/>
        </w:rPr>
        <w:t>download the 211 app and access resources near you via your smart phone!</w:t>
      </w:r>
    </w:p>
    <w:p w:rsidR="00400866" w:rsidRPr="009F54C6" w:rsidRDefault="00400866" w:rsidP="0070658A">
      <w:pPr>
        <w:spacing w:line="240" w:lineRule="auto"/>
        <w:rPr>
          <w:rFonts w:cstheme="minorHAnsi"/>
          <w:sz w:val="26"/>
          <w:szCs w:val="26"/>
        </w:rPr>
      </w:pPr>
      <w:r w:rsidRPr="009F54C6">
        <w:rPr>
          <w:rFonts w:cstheme="minorHAnsi"/>
          <w:sz w:val="26"/>
          <w:szCs w:val="26"/>
        </w:rPr>
        <w:t>Not what you’re looking for?  Contact your school’s</w:t>
      </w:r>
      <w:r w:rsidR="00AE5D2E">
        <w:rPr>
          <w:rFonts w:cstheme="minorHAnsi"/>
          <w:sz w:val="26"/>
          <w:szCs w:val="26"/>
        </w:rPr>
        <w:t xml:space="preserve"> Florida Project AWARE</w:t>
      </w:r>
      <w:r w:rsidRPr="009F54C6">
        <w:rPr>
          <w:rFonts w:cstheme="minorHAnsi"/>
          <w:sz w:val="26"/>
          <w:szCs w:val="26"/>
        </w:rPr>
        <w:t xml:space="preserve"> System Navigator for additional support and assistance in navigating available resources!</w:t>
      </w:r>
    </w:p>
    <w:p w:rsidR="00400866" w:rsidRPr="009F54C6" w:rsidRDefault="00400866" w:rsidP="0070658A">
      <w:pPr>
        <w:spacing w:after="0" w:line="240" w:lineRule="auto"/>
        <w:rPr>
          <w:rFonts w:cstheme="minorHAnsi"/>
          <w:b/>
          <w:sz w:val="26"/>
          <w:szCs w:val="26"/>
        </w:rPr>
      </w:pPr>
      <w:r w:rsidRPr="009F54C6">
        <w:rPr>
          <w:rFonts w:cstheme="minorHAnsi"/>
          <w:b/>
          <w:sz w:val="26"/>
          <w:szCs w:val="26"/>
        </w:rPr>
        <w:t xml:space="preserve">Jennifer Lotti: </w:t>
      </w:r>
      <w:hyperlink r:id="rId11" w:history="1">
        <w:r w:rsidR="00DD0AC6" w:rsidRPr="0024669B">
          <w:rPr>
            <w:rStyle w:val="Hyperlink"/>
            <w:rFonts w:cstheme="minorHAnsi"/>
            <w:b/>
            <w:sz w:val="26"/>
            <w:szCs w:val="26"/>
          </w:rPr>
          <w:t>lottij@pcsb.org</w:t>
        </w:r>
      </w:hyperlink>
      <w:r w:rsidR="00A94AA9" w:rsidRPr="009F54C6">
        <w:rPr>
          <w:rFonts w:cstheme="minorHAnsi"/>
          <w:b/>
          <w:sz w:val="26"/>
          <w:szCs w:val="26"/>
        </w:rPr>
        <w:t xml:space="preserve"> </w:t>
      </w:r>
      <w:r w:rsidR="00A94AA9" w:rsidRPr="009F54C6">
        <w:rPr>
          <w:rFonts w:cstheme="minorHAnsi"/>
          <w:sz w:val="26"/>
          <w:szCs w:val="26"/>
        </w:rPr>
        <w:t>(Dunedin, Oak Grove and Fitzgerald Middle)</w:t>
      </w:r>
    </w:p>
    <w:p w:rsidR="00A94AA9" w:rsidRPr="009F54C6" w:rsidRDefault="00A94AA9" w:rsidP="0070658A">
      <w:pPr>
        <w:spacing w:after="0" w:line="240" w:lineRule="auto"/>
        <w:rPr>
          <w:rFonts w:cstheme="minorHAnsi"/>
          <w:sz w:val="26"/>
          <w:szCs w:val="26"/>
        </w:rPr>
      </w:pPr>
      <w:r w:rsidRPr="009F54C6">
        <w:rPr>
          <w:rFonts w:cstheme="minorHAnsi"/>
          <w:b/>
          <w:sz w:val="26"/>
          <w:szCs w:val="26"/>
        </w:rPr>
        <w:t xml:space="preserve">Mary Knight-Martin: </w:t>
      </w:r>
      <w:hyperlink r:id="rId12" w:history="1">
        <w:r w:rsidRPr="009F54C6">
          <w:rPr>
            <w:rStyle w:val="Hyperlink"/>
            <w:rFonts w:cstheme="minorHAnsi"/>
            <w:b/>
            <w:sz w:val="26"/>
            <w:szCs w:val="26"/>
          </w:rPr>
          <w:t>knight-martinm@pcsb.org</w:t>
        </w:r>
      </w:hyperlink>
      <w:r w:rsidRPr="009F54C6">
        <w:rPr>
          <w:rFonts w:cstheme="minorHAnsi"/>
          <w:b/>
          <w:sz w:val="26"/>
          <w:szCs w:val="26"/>
        </w:rPr>
        <w:t xml:space="preserve"> </w:t>
      </w:r>
      <w:r w:rsidRPr="009F54C6">
        <w:rPr>
          <w:rFonts w:cstheme="minorHAnsi"/>
          <w:sz w:val="26"/>
          <w:szCs w:val="26"/>
        </w:rPr>
        <w:t xml:space="preserve">(Tyrone, Pinellas Park </w:t>
      </w:r>
      <w:r w:rsidR="009F54C6" w:rsidRPr="009F54C6">
        <w:rPr>
          <w:rFonts w:cstheme="minorHAnsi"/>
          <w:sz w:val="26"/>
          <w:szCs w:val="26"/>
        </w:rPr>
        <w:t xml:space="preserve">and </w:t>
      </w:r>
      <w:r w:rsidRPr="009F54C6">
        <w:rPr>
          <w:rFonts w:cstheme="minorHAnsi"/>
          <w:sz w:val="26"/>
          <w:szCs w:val="26"/>
        </w:rPr>
        <w:t xml:space="preserve">Fitzgerald </w:t>
      </w:r>
      <w:r w:rsidR="009F54C6" w:rsidRPr="009F54C6">
        <w:rPr>
          <w:rFonts w:cstheme="minorHAnsi"/>
          <w:sz w:val="26"/>
          <w:szCs w:val="26"/>
        </w:rPr>
        <w:t>M</w:t>
      </w:r>
      <w:r w:rsidRPr="009F54C6">
        <w:rPr>
          <w:rFonts w:cstheme="minorHAnsi"/>
          <w:sz w:val="26"/>
          <w:szCs w:val="26"/>
        </w:rPr>
        <w:t>iddle)</w:t>
      </w:r>
    </w:p>
    <w:p w:rsidR="00A94AA9" w:rsidRPr="009F54C6" w:rsidRDefault="00A94AA9" w:rsidP="0070658A">
      <w:pPr>
        <w:spacing w:after="0" w:line="240" w:lineRule="auto"/>
        <w:rPr>
          <w:rFonts w:cstheme="minorHAnsi"/>
          <w:sz w:val="26"/>
          <w:szCs w:val="26"/>
        </w:rPr>
      </w:pPr>
      <w:r w:rsidRPr="009F54C6">
        <w:rPr>
          <w:rFonts w:cstheme="minorHAnsi"/>
          <w:b/>
          <w:sz w:val="26"/>
          <w:szCs w:val="26"/>
        </w:rPr>
        <w:t xml:space="preserve">Anan Smith: </w:t>
      </w:r>
      <w:hyperlink r:id="rId13" w:history="1">
        <w:r w:rsidR="00DD0AC6" w:rsidRPr="0024669B">
          <w:rPr>
            <w:rStyle w:val="Hyperlink"/>
            <w:rFonts w:cstheme="minorHAnsi"/>
            <w:b/>
            <w:sz w:val="26"/>
            <w:szCs w:val="26"/>
          </w:rPr>
          <w:t>smithana@pcsb.org</w:t>
        </w:r>
      </w:hyperlink>
      <w:r w:rsidRPr="009F54C6">
        <w:rPr>
          <w:rFonts w:cstheme="minorHAnsi"/>
          <w:b/>
          <w:sz w:val="26"/>
          <w:szCs w:val="26"/>
        </w:rPr>
        <w:t xml:space="preserve"> </w:t>
      </w:r>
      <w:r w:rsidRPr="009F54C6">
        <w:rPr>
          <w:rFonts w:cstheme="minorHAnsi"/>
          <w:sz w:val="26"/>
          <w:szCs w:val="26"/>
        </w:rPr>
        <w:t>(</w:t>
      </w:r>
      <w:r w:rsidR="00DD0AC6" w:rsidRPr="009F54C6">
        <w:rPr>
          <w:rFonts w:cstheme="minorHAnsi"/>
          <w:sz w:val="26"/>
          <w:szCs w:val="26"/>
        </w:rPr>
        <w:t>Bay Point</w:t>
      </w:r>
      <w:r w:rsidRPr="009F54C6">
        <w:rPr>
          <w:rFonts w:cstheme="minorHAnsi"/>
          <w:sz w:val="26"/>
          <w:szCs w:val="26"/>
        </w:rPr>
        <w:t>, Largo and John Hopkins Middle)</w:t>
      </w:r>
    </w:p>
    <w:p w:rsidR="00A94AA9" w:rsidRPr="009F54C6" w:rsidRDefault="00A94AA9" w:rsidP="0070658A">
      <w:pPr>
        <w:spacing w:after="0" w:line="240" w:lineRule="auto"/>
        <w:rPr>
          <w:rFonts w:cstheme="minorHAnsi"/>
          <w:sz w:val="26"/>
          <w:szCs w:val="26"/>
        </w:rPr>
      </w:pPr>
      <w:r w:rsidRPr="009F54C6">
        <w:rPr>
          <w:rFonts w:cstheme="minorHAnsi"/>
          <w:b/>
          <w:sz w:val="26"/>
          <w:szCs w:val="26"/>
        </w:rPr>
        <w:t xml:space="preserve">Rebecca Spencer: </w:t>
      </w:r>
      <w:hyperlink r:id="rId14" w:history="1">
        <w:r w:rsidR="008E443C" w:rsidRPr="00643D66">
          <w:rPr>
            <w:rStyle w:val="Hyperlink"/>
            <w:rFonts w:cstheme="minorHAnsi"/>
            <w:b/>
            <w:sz w:val="26"/>
            <w:szCs w:val="26"/>
          </w:rPr>
          <w:t>spencerre@pcsb.org</w:t>
        </w:r>
      </w:hyperlink>
      <w:bookmarkStart w:id="0" w:name="_GoBack"/>
      <w:bookmarkEnd w:id="0"/>
      <w:r w:rsidRPr="009F54C6">
        <w:rPr>
          <w:rFonts w:cstheme="minorHAnsi"/>
          <w:b/>
          <w:sz w:val="26"/>
          <w:szCs w:val="26"/>
        </w:rPr>
        <w:t>(</w:t>
      </w:r>
      <w:r w:rsidRPr="009F54C6">
        <w:rPr>
          <w:rFonts w:cstheme="minorHAnsi"/>
          <w:sz w:val="26"/>
          <w:szCs w:val="26"/>
        </w:rPr>
        <w:t>Azalea, Meadowlawn and John Hopkins Middle)</w:t>
      </w:r>
    </w:p>
    <w:p w:rsidR="009F54C6" w:rsidRPr="009F54C6" w:rsidRDefault="000700E1" w:rsidP="0070658A">
      <w:pPr>
        <w:spacing w:line="240" w:lineRule="auto"/>
        <w:rPr>
          <w:rFonts w:cstheme="minorHAnsi"/>
          <w:sz w:val="26"/>
          <w:szCs w:val="26"/>
        </w:rPr>
      </w:pPr>
      <w:r w:rsidRPr="009F54C6">
        <w:rPr>
          <w:rFonts w:cstheme="minorHAnsi"/>
          <w:b/>
          <w:sz w:val="26"/>
          <w:szCs w:val="26"/>
        </w:rPr>
        <w:t xml:space="preserve">Vicki Koller: </w:t>
      </w:r>
      <w:hyperlink r:id="rId15" w:history="1">
        <w:r w:rsidR="00016242" w:rsidRPr="0024669B">
          <w:rPr>
            <w:rStyle w:val="Hyperlink"/>
            <w:rFonts w:cstheme="minorHAnsi"/>
            <w:b/>
            <w:sz w:val="26"/>
            <w:szCs w:val="26"/>
          </w:rPr>
          <w:t>kollerv@pcsb.org</w:t>
        </w:r>
      </w:hyperlink>
      <w:r w:rsidRPr="009F54C6">
        <w:rPr>
          <w:rFonts w:cstheme="minorHAnsi"/>
          <w:b/>
          <w:sz w:val="26"/>
          <w:szCs w:val="26"/>
        </w:rPr>
        <w:t xml:space="preserve"> </w:t>
      </w:r>
      <w:r w:rsidRPr="009F54C6">
        <w:rPr>
          <w:rFonts w:cstheme="minorHAnsi"/>
          <w:sz w:val="26"/>
          <w:szCs w:val="26"/>
        </w:rPr>
        <w:t>(Pro</w:t>
      </w:r>
      <w:r w:rsidR="009F54C6" w:rsidRPr="009F54C6">
        <w:rPr>
          <w:rFonts w:cstheme="minorHAnsi"/>
          <w:sz w:val="26"/>
          <w:szCs w:val="26"/>
        </w:rPr>
        <w:t>ject AWARE Pro</w:t>
      </w:r>
      <w:r w:rsidRPr="009F54C6">
        <w:rPr>
          <w:rFonts w:cstheme="minorHAnsi"/>
          <w:sz w:val="26"/>
          <w:szCs w:val="26"/>
        </w:rPr>
        <w:t>gram Manager)</w:t>
      </w:r>
    </w:p>
    <w:sectPr w:rsidR="009F54C6" w:rsidRPr="009F5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C6" w:rsidRDefault="009D46C6" w:rsidP="00400866">
      <w:pPr>
        <w:spacing w:after="0" w:line="240" w:lineRule="auto"/>
      </w:pPr>
      <w:r>
        <w:separator/>
      </w:r>
    </w:p>
  </w:endnote>
  <w:endnote w:type="continuationSeparator" w:id="0">
    <w:p w:rsidR="009D46C6" w:rsidRDefault="009D46C6" w:rsidP="00400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C6" w:rsidRDefault="009D46C6" w:rsidP="00400866">
      <w:pPr>
        <w:spacing w:after="0" w:line="240" w:lineRule="auto"/>
      </w:pPr>
      <w:r>
        <w:separator/>
      </w:r>
    </w:p>
  </w:footnote>
  <w:footnote w:type="continuationSeparator" w:id="0">
    <w:p w:rsidR="009D46C6" w:rsidRDefault="009D46C6" w:rsidP="004008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66"/>
    <w:rsid w:val="00004435"/>
    <w:rsid w:val="00016242"/>
    <w:rsid w:val="000700E1"/>
    <w:rsid w:val="000B4948"/>
    <w:rsid w:val="00103B32"/>
    <w:rsid w:val="00281EB8"/>
    <w:rsid w:val="003643FB"/>
    <w:rsid w:val="003841AD"/>
    <w:rsid w:val="00392C9B"/>
    <w:rsid w:val="00400866"/>
    <w:rsid w:val="004C4A25"/>
    <w:rsid w:val="005134ED"/>
    <w:rsid w:val="0056478D"/>
    <w:rsid w:val="00626037"/>
    <w:rsid w:val="006473DD"/>
    <w:rsid w:val="00680B8F"/>
    <w:rsid w:val="0070658A"/>
    <w:rsid w:val="00752A67"/>
    <w:rsid w:val="00780203"/>
    <w:rsid w:val="008E443C"/>
    <w:rsid w:val="0095323B"/>
    <w:rsid w:val="00977860"/>
    <w:rsid w:val="009D46C6"/>
    <w:rsid w:val="009F54C6"/>
    <w:rsid w:val="00A94AA9"/>
    <w:rsid w:val="00AE5D2E"/>
    <w:rsid w:val="00B3226A"/>
    <w:rsid w:val="00C15A80"/>
    <w:rsid w:val="00CC7B8F"/>
    <w:rsid w:val="00D05688"/>
    <w:rsid w:val="00D722AE"/>
    <w:rsid w:val="00D86645"/>
    <w:rsid w:val="00DD0AC6"/>
    <w:rsid w:val="00E91C0A"/>
    <w:rsid w:val="00EC5B13"/>
    <w:rsid w:val="00F139A7"/>
    <w:rsid w:val="00F3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9A2EEF-FACC-4C09-8E5F-512C3FF9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866"/>
  </w:style>
  <w:style w:type="paragraph" w:styleId="Footer">
    <w:name w:val="footer"/>
    <w:basedOn w:val="Normal"/>
    <w:link w:val="FooterChar"/>
    <w:uiPriority w:val="99"/>
    <w:unhideWhenUsed/>
    <w:rsid w:val="00400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66"/>
  </w:style>
  <w:style w:type="character" w:styleId="Hyperlink">
    <w:name w:val="Hyperlink"/>
    <w:basedOn w:val="DefaultParagraphFont"/>
    <w:uiPriority w:val="99"/>
    <w:unhideWhenUsed/>
    <w:rsid w:val="00A94AA9"/>
    <w:rPr>
      <w:color w:val="0563C1" w:themeColor="hyperlink"/>
      <w:u w:val="single"/>
    </w:rPr>
  </w:style>
  <w:style w:type="character" w:styleId="FollowedHyperlink">
    <w:name w:val="FollowedHyperlink"/>
    <w:basedOn w:val="DefaultParagraphFont"/>
    <w:uiPriority w:val="99"/>
    <w:semiHidden/>
    <w:unhideWhenUsed/>
    <w:rsid w:val="00004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0F477.083AA110" TargetMode="External"/><Relationship Id="rId13" Type="http://schemas.openxmlformats.org/officeDocument/2006/relationships/hyperlink" Target="mailto:smithana@pcsb.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knight-martinm@pcsb.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ottij@pcsb.org" TargetMode="External"/><Relationship Id="rId5" Type="http://schemas.openxmlformats.org/officeDocument/2006/relationships/endnotes" Target="endnotes.xml"/><Relationship Id="rId15" Type="http://schemas.openxmlformats.org/officeDocument/2006/relationships/hyperlink" Target="mailto:kollerv@pcsb.org" TargetMode="External"/><Relationship Id="rId10" Type="http://schemas.openxmlformats.org/officeDocument/2006/relationships/hyperlink" Target="http://211tbc.bowmansystems.com/index.php/component/cpx/?task=search.query&amp;view=&amp;page=1&amp;search_history_id=59336391&amp;unit_list=0&amp;akaSort=0&amp;refinement=true&amp;query=%20%20childrens%20%20mental%20%20health&amp;simple_query=&amp;all=childrens%20mental%20health"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mailto:spencerre@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 Jennifer</dc:creator>
  <cp:keywords/>
  <dc:description/>
  <cp:lastModifiedBy>Spencer Rebecca</cp:lastModifiedBy>
  <cp:revision>2</cp:revision>
  <dcterms:created xsi:type="dcterms:W3CDTF">2016-04-14T14:09:00Z</dcterms:created>
  <dcterms:modified xsi:type="dcterms:W3CDTF">2016-04-14T14:09:00Z</dcterms:modified>
</cp:coreProperties>
</file>